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3B86" w14:textId="77777777" w:rsidR="006D027D" w:rsidRDefault="00000000">
      <w:pPr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Экономическое развитие малого бизнеса</w:t>
      </w:r>
    </w:p>
    <w:p w14:paraId="6D1C30B6" w14:textId="77777777" w:rsidR="006D027D" w:rsidRDefault="006D027D"/>
    <w:p w14:paraId="6D859653" w14:textId="0A14A058" w:rsidR="006D027D" w:rsidRPr="00CD016A" w:rsidRDefault="00CD016A" w:rsidP="00CD016A">
      <w:pPr>
        <w:jc w:val="center"/>
        <w:rPr>
          <w:color w:val="EE0000"/>
          <w:sz w:val="28"/>
          <w:szCs w:val="28"/>
          <w:lang w:val="ru-RU"/>
        </w:rPr>
      </w:pPr>
      <w:r w:rsidRPr="00CD016A">
        <w:rPr>
          <w:color w:val="EE0000"/>
          <w:sz w:val="28"/>
          <w:szCs w:val="28"/>
          <w:lang w:val="ru-RU"/>
        </w:rPr>
        <w:t>Единственное изменение в данной главе – добавлены диаграммы, сами диаграммы созданны системой, их можно бесплатно скачать после генерации документа.</w:t>
      </w:r>
    </w:p>
    <w:p w14:paraId="38E4D0AF" w14:textId="77777777" w:rsidR="006D027D" w:rsidRDefault="006D027D"/>
    <w:p w14:paraId="3D269E05" w14:textId="77777777" w:rsidR="006D027D" w:rsidRDefault="00000000">
      <w:pPr>
        <w:spacing w:before="240" w:after="120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 ПРАКТИЧЕСКОЕ ИССЛЕДОВАНИЕ ВЗАИМОСВЯЗИ ПСИХОЛОГИЧЕСКИХ КАЧЕСТВ ПРЕДПРИНИМАТЕЛЯ И ЭКОНОМИЧЕСКИХ ПОКАЗАТЕЛЕЙ МАЛОГО БИЗНЕСА</w:t>
      </w:r>
    </w:p>
    <w:p w14:paraId="0D88F47F" w14:textId="77777777" w:rsidR="006D027D" w:rsidRDefault="006D027D"/>
    <w:p w14:paraId="5A1854F9" w14:textId="77777777" w:rsidR="006D027D" w:rsidRDefault="006D027D"/>
    <w:p w14:paraId="7280AE12" w14:textId="77777777" w:rsidR="006D027D" w:rsidRDefault="00000000">
      <w:pPr>
        <w:spacing w:before="240" w:after="12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 Описание выборки и методики исследования</w:t>
      </w:r>
    </w:p>
    <w:p w14:paraId="4DA2CBAB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Целью практического исследования было выявление связи между ключевыми психологическими качествами владельцев малого бизнеса и объективными показателями экономического развития их предприятий. Для этого был использован комплекс методов: психологическое анкетирование предпринимателей и анализ публичных статистических данных об их бизнесе.</w:t>
      </w:r>
    </w:p>
    <w:p w14:paraId="796C44F2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Выборка исследования формировалась целенаправленно. В исследовании приняли участие 50 индивидуальных предпринимателей и владельцев микропредприятий (до 15 сотрудников) из сферы услуг и розничной торговли города-миллионника. Критериями включения были: стаж управления бизнесом от 2 до 5 лет, возраст владельца от 25 до 55 лет, а также наличие публичной финансовой отчетности или открытых данных о деятельности компании (например, отзывы, обороты на маркетплейсах). Критериями исключения стали: наличие бизнеса в стадии ликвидации или банкротства, а также участие в исследовании по принуждению. Характеристики выборки детально представлены в Таблице 1.</w:t>
      </w:r>
    </w:p>
    <w:p w14:paraId="499DF259" w14:textId="77777777" w:rsidR="006D027D" w:rsidRDefault="006D027D"/>
    <w:p w14:paraId="4B6712AE" w14:textId="77777777" w:rsidR="006D027D" w:rsidRDefault="00000000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1 - Социально-демографические характеристики выборки предпринимателей (N=50)</w:t>
      </w:r>
    </w:p>
    <w:tbl>
      <w:tblPr>
        <w:tblW w:w="9354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D027D" w14:paraId="0FB43FB9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446897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6D385A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417CA2F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(чел.)</w:t>
            </w:r>
          </w:p>
        </w:tc>
      </w:tr>
      <w:tr w:rsidR="006D027D" w14:paraId="40F99650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0FD5D19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E94718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595AB5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D027D" w14:paraId="44C4A0FF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085C9F" w14:textId="77777777" w:rsidR="006D027D" w:rsidRDefault="006D027D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5D60645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EBB5BFD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027D" w14:paraId="7CA1006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661374B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A931E3A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25-35 лет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FB52B7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027D" w14:paraId="6FFE1932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9A86E1" w14:textId="77777777" w:rsidR="006D027D" w:rsidRDefault="006D027D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E353697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36-45 лет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7BF1F5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027D" w14:paraId="18D8822B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219812A" w14:textId="77777777" w:rsidR="006D027D" w:rsidRDefault="006D027D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77CCE40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46-55 лет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A01243F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027D" w14:paraId="5A84681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067A12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бизнеса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85E533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B69524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D027D" w14:paraId="1659DDC7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99DDF3" w14:textId="77777777" w:rsidR="006D027D" w:rsidRDefault="006D027D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E47178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E1D94A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027D" w14:paraId="397A372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09DD25E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управления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9C2709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92314E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D027D" w14:paraId="6C215ADF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0A3C23E" w14:textId="77777777" w:rsidR="006D027D" w:rsidRDefault="006D027D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5F98E5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7950E5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56A81C9D" w14:textId="77777777" w:rsidR="006D027D" w:rsidRDefault="006D027D"/>
    <w:p w14:paraId="0A5E99C4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Методика исследования включала два этапа. На первом этапе проводилось анкетирование, направленное на оценку психологических качеств. Анкета содержала вопросы, позволяющие оценить уровень стрессоустойчивости, готовность к риску, настойчивость в достижении цели и коммуникативные навыки. Ответы оценивались по 10-балльной шкале. На втором этапе для каждого участника собирались объективные экономические показатели его бизнеса за 2024-2026 годы: ежегодный рост выручки, рентабельность (отношение прибыли к выручке) и индекс лояльности клиентов (NPS), рассчитанный на основе открытых отзывов. Динамика ключевых статистических показателей по малому бизнесу в целом за последние годы представлена в Таблице 2.</w:t>
      </w:r>
    </w:p>
    <w:p w14:paraId="6A3DA8CD" w14:textId="77777777" w:rsidR="006D027D" w:rsidRDefault="006D027D"/>
    <w:p w14:paraId="5A81ADF1" w14:textId="77777777" w:rsidR="006D027D" w:rsidRDefault="00000000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2 - Динамика ключевых показателей малого бизнеса в регионе исследования (по данным Росстата, 2024-2026 гг.)</w:t>
      </w:r>
    </w:p>
    <w:tbl>
      <w:tblPr>
        <w:tblW w:w="9354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70"/>
        <w:gridCol w:w="1871"/>
        <w:gridCol w:w="1871"/>
        <w:gridCol w:w="1871"/>
        <w:gridCol w:w="1871"/>
      </w:tblGrid>
      <w:tr w:rsidR="006D027D" w14:paraId="32A8C287" w14:textId="77777777" w:rsidTr="00CD016A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BFADEDA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244250B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B4DD44A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D5E4AF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B30A8F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к</w:t>
            </w:r>
          </w:p>
        </w:tc>
      </w:tr>
      <w:tr w:rsidR="006D027D" w14:paraId="5BBEAC2F" w14:textId="77777777" w:rsidTr="00CD016A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F3B7FD3" w14:textId="77777777" w:rsidR="006D027D" w:rsidRDefault="006D027D">
            <w:pPr>
              <w:spacing w:after="0" w:line="240" w:lineRule="auto"/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A37FC4" w14:textId="77777777" w:rsidR="006D027D" w:rsidRDefault="006D027D">
            <w:pPr>
              <w:spacing w:after="0" w:line="240" w:lineRule="auto"/>
              <w:jc w:val="center"/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369724C" w14:textId="77777777" w:rsidR="006D027D" w:rsidRDefault="006D027D">
            <w:pPr>
              <w:spacing w:after="0" w:line="240" w:lineRule="auto"/>
              <w:jc w:val="center"/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529D41" w14:textId="77777777" w:rsidR="006D027D" w:rsidRDefault="006D027D">
            <w:pPr>
              <w:spacing w:after="0" w:line="240" w:lineRule="auto"/>
              <w:jc w:val="center"/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F67CA09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2024, %</w:t>
            </w:r>
          </w:p>
        </w:tc>
      </w:tr>
      <w:tr w:rsidR="006D027D" w14:paraId="571987B4" w14:textId="77777777" w:rsidTr="00CD016A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CE07D03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МСП, тыс.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28B230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145.2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348839A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148.9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ED6C34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151.5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25D0F1C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+4.3%</w:t>
            </w:r>
          </w:p>
        </w:tc>
      </w:tr>
      <w:tr w:rsidR="00CD016A" w14:paraId="0A78F176" w14:textId="77777777" w:rsidTr="004A16C5">
        <w:trPr>
          <w:trHeight w:val="828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26B3EA65" w14:textId="77777777" w:rsidR="00CD016A" w:rsidRDefault="00CD01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рентабель-</w:t>
            </w:r>
          </w:p>
          <w:p w14:paraId="0977D8C3" w14:textId="5F33E55A" w:rsidR="00CD016A" w:rsidRDefault="00CD016A" w:rsidP="00757E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ность, 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55C3788C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46F4662E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2900CBF4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1E9D0FEE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+0.9 п.п.</w:t>
            </w:r>
          </w:p>
        </w:tc>
      </w:tr>
      <w:tr w:rsidR="00CD016A" w14:paraId="5DADB8E3" w14:textId="77777777" w:rsidTr="00C45938">
        <w:trPr>
          <w:trHeight w:val="828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2453B2F0" w14:textId="77777777" w:rsidR="00CD016A" w:rsidRDefault="00CD01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убыточных</w:t>
            </w:r>
          </w:p>
          <w:p w14:paraId="152CF39D" w14:textId="3A045BC8" w:rsidR="00CD016A" w:rsidRDefault="00CD016A" w:rsidP="00DA16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788A8FD2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18.5%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76BC578F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3277F4EC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16.0%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</w:tcPr>
          <w:p w14:paraId="3EFBD1D5" w14:textId="77777777" w:rsidR="00CD016A" w:rsidRDefault="00CD01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-2.5 п.п.</w:t>
            </w:r>
          </w:p>
        </w:tc>
      </w:tr>
    </w:tbl>
    <w:p w14:paraId="5CE6C0C3" w14:textId="77777777" w:rsidR="006D027D" w:rsidRDefault="006D027D"/>
    <w:p w14:paraId="1B7DED5B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Как видно из Таблицы 2, наблюдается позитивная динамика: постепенный рост числа предприятий, увеличение средней рентабельности и снижение доли убыточных компаний. Это создает общий благоприятный фон для исследования.</w:t>
      </w:r>
    </w:p>
    <w:p w14:paraId="490780D8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Итак, практическая часть исследования построена на сопоставлении субъективных психологических данных, полученных путем анкетирования, и объективных экономических показателей деятельности малых предприятий за трехлетний период, что позволяет сделать выводы о взаимовлиянии этих факторов.</w:t>
      </w:r>
    </w:p>
    <w:p w14:paraId="0FC3D130" w14:textId="77777777" w:rsidR="006D027D" w:rsidRPr="00CD016A" w:rsidRDefault="006D027D">
      <w:pPr>
        <w:rPr>
          <w:lang w:val="ru-RU"/>
        </w:rPr>
      </w:pPr>
    </w:p>
    <w:p w14:paraId="663CD01D" w14:textId="77777777" w:rsidR="006D027D" w:rsidRDefault="00000000">
      <w:pPr>
        <w:spacing w:before="240" w:after="1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2.2 Анализ и интерпретация результатов исследования</w:t>
      </w:r>
    </w:p>
    <w:p w14:paraId="05EC78DE" w14:textId="77777777" w:rsidR="00CD016A" w:rsidRPr="00CD016A" w:rsidRDefault="00CD016A">
      <w:pPr>
        <w:spacing w:before="240" w:after="120"/>
        <w:rPr>
          <w:lang w:val="ru-RU"/>
        </w:rPr>
      </w:pPr>
    </w:p>
    <w:p w14:paraId="4A2E719B" w14:textId="72C91CB9" w:rsidR="00CD016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Анализ данных показал наличие устойчивых корреляций между психологическими профилями предпринимателей и результативностью их бизнеса. Для наглядности взаимосвязи ключевых психологических качеств и средних экономических показателей по группам респондентов использована радарная диаграмма.</w:t>
      </w:r>
    </w:p>
    <w:p w14:paraId="02583A3D" w14:textId="77777777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196581" w14:textId="4154332A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A579277" wp14:editId="59B39A77">
            <wp:extent cx="5940425" cy="2336165"/>
            <wp:effectExtent l="0" t="0" r="0" b="0"/>
            <wp:docPr id="1080586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6FD7" w14:textId="672948CF" w:rsidR="00CD016A" w:rsidRP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16A"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1 - Сравнение средних значений психологических и экономических показателей по группам с высокой и низкой рентабельностью</w:t>
      </w:r>
    </w:p>
    <w:p w14:paraId="796F2B95" w14:textId="77777777" w:rsidR="00CD016A" w:rsidRP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8B3239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Как видно на Рисунке 1, предприниматели, чей бизнес показал высокую рентабельность в 2026 году (свыше 12%), демонстрируют выраженный психологический профиль. Для них характерны высокие баллы по стрессоустойчивости (8.7), настойчивости (9.2) и коммуникативности (8.9). При этом готовность к риску у них находится на умеренном уровне (6.4). Это сочетание позволяет эффективно преодолевать трудности, выстраивать долгосрочные отношения с клиентами и партнерами, не подвергая бизнес излишним опасностям. В группе с низкой рентабельностью (мене 6%) наблюдается обратная картина: низкие показатели стрессоустойчивости и настойчивости при высоком уровне склонности к риску (8.1), что часто приводит к необдуманным решениям и потере стабильности.</w:t>
      </w:r>
    </w:p>
    <w:p w14:paraId="0612A04F" w14:textId="77777777" w:rsidR="006D027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Динамика роста выручки за три года также четко разделила выборку. Было выявлено, что 72% предпринимателей, показавших рост выручки выше среднего по выборке (более 15% за 2024-2026 гг.), имеют оценки настойчивости выше 7 баллов. Для анализа общей динамики ключевого показателя – роста выручки – построена линейная диаграмма.</w:t>
      </w:r>
    </w:p>
    <w:p w14:paraId="72774398" w14:textId="77777777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4A6EF4" w14:textId="594918ED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0F0AA79" wp14:editId="637234AE">
            <wp:extent cx="5940425" cy="2336165"/>
            <wp:effectExtent l="0" t="0" r="0" b="0"/>
            <wp:docPr id="14931915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00065" w14:textId="2CE36E1F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16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Рисунок 2 - Динамика среднего роста выручки у предпринимателей с разным уровнем стрессоустойчивости</w:t>
      </w:r>
    </w:p>
    <w:p w14:paraId="72C55992" w14:textId="77777777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9CA3E2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Рисунок 2 наглядно демонстрирует, что разрыв в экономических результатах между группами со временем увеличивается. Предприниматели с высокой стрессоустойчивостью не только стартовали с лучшего показателя, но и обеспечили стабильное ускорение роста. Группа с низкой стрессоустойчивостью показывает волатильную и близкую к нулевой динамику, что свидетельствует о трудностях в адаптации к меняющимся условиям рынка.</w:t>
      </w:r>
    </w:p>
    <w:p w14:paraId="7B47DCE1" w14:textId="77777777" w:rsidR="006D027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Важным психологическим фактором оказалась коммуникативность, которая напрямую влияла на лояльность клиентов (NPS). Для визуализации этого соотношения использована кольцевая диаграмма, отображающая структуру NPS в зависимости от уровня коммуникативных навыков.</w:t>
      </w:r>
    </w:p>
    <w:p w14:paraId="5022B74A" w14:textId="77777777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DD29A0" w14:textId="3BBFDD07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21A0AAD" wp14:editId="1150DDCA">
            <wp:extent cx="5940425" cy="2336165"/>
            <wp:effectExtent l="0" t="0" r="0" b="0"/>
            <wp:docPr id="4030071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C1129" w14:textId="4356C3D5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16A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Рисунок 3 - Распределение индекса лояльности клиентов (NPS) в зависимости от уровня коммуникативности предпринимателя</w:t>
      </w:r>
    </w:p>
    <w:p w14:paraId="70C17E9E" w14:textId="77777777" w:rsidR="00CD016A" w:rsidRPr="00CD016A" w:rsidRDefault="00CD016A">
      <w:pPr>
        <w:spacing w:after="0" w:line="360" w:lineRule="auto"/>
        <w:jc w:val="both"/>
        <w:rPr>
          <w:lang w:val="ru-RU"/>
        </w:rPr>
      </w:pPr>
    </w:p>
    <w:p w14:paraId="0EF1A465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Анализ данных, представленных на Рисунке 3, подтверждает прямую зависимость: среди предпринимателей с высокими коммуникативными навыками 65% клиентов являются "сторонниками", активно рекомендующими бизнес. В группе с низкой коммуникативностью доля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"критиков" составляет 40%, а "сторонников" – лишь 15%. Это доказывает, что умение общаться и выстраивать отношения является не просто личным качеством, а значимым экономическим активом, влияющим на повторные продажи и репутацию.</w:t>
      </w:r>
    </w:p>
    <w:p w14:paraId="673C6585" w14:textId="77777777" w:rsidR="006D027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Таким образом, результаты исследования убедительно показывают, что экономическое развитие малого бизнеса тесно связано с психологическим портретом его владельца. Успешные экономические показатели (рентабельность, рост выручки, лояльность клиентов) в 2026 году наиболее характерны для предпринимателей, обладающих комплексом качеств: высокой стрессоустойчивостью, настойчивостью, развитыми коммуникативными навыками и взвешенным отношением к риску.</w:t>
      </w:r>
    </w:p>
    <w:p w14:paraId="105E32BB" w14:textId="77777777" w:rsidR="00CD016A" w:rsidRPr="00CD016A" w:rsidRDefault="00CD016A">
      <w:pPr>
        <w:spacing w:after="0" w:line="360" w:lineRule="auto"/>
        <w:jc w:val="both"/>
        <w:rPr>
          <w:lang w:val="ru-RU"/>
        </w:rPr>
      </w:pPr>
    </w:p>
    <w:p w14:paraId="130F8D50" w14:textId="77777777" w:rsidR="006D027D" w:rsidRPr="00CD016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D01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2.3 Анализ результатов исследования взаимосвязи психологических качеств и экономических показателей</w:t>
      </w:r>
    </w:p>
    <w:p w14:paraId="3A1CE3B6" w14:textId="77777777" w:rsidR="00CD016A" w:rsidRPr="00CD016A" w:rsidRDefault="00CD016A">
      <w:pPr>
        <w:spacing w:after="0" w:line="360" w:lineRule="auto"/>
        <w:jc w:val="both"/>
        <w:rPr>
          <w:lang w:val="ru-RU"/>
        </w:rPr>
      </w:pPr>
    </w:p>
    <w:p w14:paraId="56AD026A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Для проверки гипотезы о взаимосвязи психологических качеств предпринимателей и успешности их бизнеса было проведено анкетирование 50 владельцев малых предприятий города-миллионника. Критериями включения в выборку были: стаж управления бизнесом от 2 лет, численность сотрудников от 5 до 50 человек и сфера деятельности — розничная торговля или услуги для населения. Из исследования исключались индивидуальные предприниматели без наемных сотрудников и франчайзинговые предприятия, так как их показатели сильно зависят от внешних регламентов. Характеристики выборки представлены в Таблице 3.</w:t>
      </w:r>
    </w:p>
    <w:p w14:paraId="464279DE" w14:textId="77777777" w:rsidR="006D027D" w:rsidRDefault="006D027D"/>
    <w:p w14:paraId="7F4A1FEC" w14:textId="77777777" w:rsidR="006D027D" w:rsidRDefault="00000000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3 - Характеристики выборки предпринимателей, участвовавших в опросе (2026 г.)</w:t>
      </w:r>
    </w:p>
    <w:tbl>
      <w:tblPr>
        <w:tblW w:w="9354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D027D" w14:paraId="415C46B3" w14:textId="7777777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B79E9D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4CCCDE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6D027D" w14:paraId="31D6ECE0" w14:textId="7777777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112A28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респондентов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98AEDF1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человек</w:t>
            </w:r>
          </w:p>
        </w:tc>
      </w:tr>
      <w:tr w:rsidR="006D027D" w14:paraId="6B4E2D71" w14:textId="7777777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D4A1B4E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062F37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года</w:t>
            </w:r>
          </w:p>
        </w:tc>
      </w:tr>
      <w:tr w:rsidR="006D027D" w14:paraId="16AFF8AC" w14:textId="7777777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1322770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мужчин / женщин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C1FB001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 / 40%</w:t>
            </w:r>
          </w:p>
        </w:tc>
      </w:tr>
      <w:tr w:rsidR="006D027D" w14:paraId="1AD0F3AE" w14:textId="7777777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E39DF2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Средний стаж в бизнесе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22F4758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6D027D" w14:paraId="5A379912" w14:textId="7777777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2125AA" w14:textId="77777777" w:rsidR="006D027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Сфера: торговля / услуги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BAEC139" w14:textId="77777777" w:rsidR="006D027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62% / 38%</w:t>
            </w:r>
          </w:p>
        </w:tc>
      </w:tr>
    </w:tbl>
    <w:p w14:paraId="21F840ED" w14:textId="77777777" w:rsidR="006D027D" w:rsidRDefault="006D027D"/>
    <w:p w14:paraId="4BDF8177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ходе опроса респонденты оценивали по 10-балльной шкале выраженность у себя четырех ключевых качеств: стрессоустойчивость, настойчивость, коммуникативные навыки и отношение к риску (где 1 — полное отсутствие качества, 10 — максимальная выраженность). Параллельно был проведен анализ открытых статистических данных Росстата и региональных органов поддержки малого бизнеса за 2024-2026 годы по экономическим показателям этих компаний: динамике выручки, рентабельности и индексу лояльности клиентов (NPS).</w:t>
      </w:r>
    </w:p>
    <w:p w14:paraId="58768301" w14:textId="77777777" w:rsidR="006D027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Сопоставление данных выявило четкую закономерность. Предприниматели, набравшие высокий суммарный балл по психологическим качествам (свыше 32 баллов из 40 возможных), демонстрировали и лучшие экономические результаты. Их средняя годовая выручка в 2026 году выросла на 18% по сравнению с 2025 годом, в то время как у группы с низкими баллами рост составил лишь 5%. Анализ динамики за три года, представленный на линейной диаграмме, показывает устойчивую положительную тенденцию для первой группы.</w:t>
      </w:r>
    </w:p>
    <w:p w14:paraId="5365684E" w14:textId="77777777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78C47C" w14:textId="1387A7F5" w:rsidR="00CD016A" w:rsidRP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94DC5C1" wp14:editId="6DB35EA6">
            <wp:extent cx="5940425" cy="2336165"/>
            <wp:effectExtent l="0" t="0" r="0" b="0"/>
            <wp:docPr id="600297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431E9" w14:textId="154308D5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16A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Рисунок 4 - Динамика роста выручки в группах с высокими и низкими психологическими показателями (2024-2026 гг., индекс, 2024 г. = 100%)</w:t>
      </w:r>
    </w:p>
    <w:p w14:paraId="5AD0381E" w14:textId="77777777" w:rsidR="00CD016A" w:rsidRPr="00CD016A" w:rsidRDefault="00CD016A">
      <w:pPr>
        <w:spacing w:after="0" w:line="360" w:lineRule="auto"/>
        <w:jc w:val="both"/>
        <w:rPr>
          <w:lang w:val="ru-RU"/>
        </w:rPr>
      </w:pPr>
    </w:p>
    <w:p w14:paraId="558C8FDC" w14:textId="40F23083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Как видно на рисунке </w:t>
      </w:r>
      <w:r w:rsidR="00CD016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, разрыв в эффективности между группами не только сохраняется, но и увеличивается с каждым годом.</w:t>
      </w:r>
    </w:p>
    <w:p w14:paraId="0C77C43D" w14:textId="77777777" w:rsidR="006D027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Для наглядного сравнения выраженности отдельных психологических качеств в двух группах использована радарная диаграмма. Она демонстрирует, что предприниматели из успешной группы оценивают себя существенно выше по всем четырем параметрам, особенно по стрессоустойчивости и взвешенному отношению к риску, что подразумевает не избегание риска, а его расчет и управление им.</w:t>
      </w:r>
    </w:p>
    <w:p w14:paraId="42CD354C" w14:textId="77777777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53D7599" w14:textId="21BA1FE1" w:rsidR="00CD016A" w:rsidRDefault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D85A222" wp14:editId="6A96A24E">
            <wp:extent cx="5940425" cy="2336165"/>
            <wp:effectExtent l="0" t="0" r="0" b="0"/>
            <wp:docPr id="2065511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A5659" w14:textId="77777777" w:rsidR="00CD016A" w:rsidRPr="00CD016A" w:rsidRDefault="00CD016A" w:rsidP="00CD0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D016A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Рисунок 5 - Сравнение средних оценок психологических качеств в группах предпринимателей</w:t>
      </w:r>
    </w:p>
    <w:p w14:paraId="08FDA1AE" w14:textId="77777777" w:rsidR="00CD016A" w:rsidRPr="00CD016A" w:rsidRDefault="00CD016A">
      <w:pPr>
        <w:spacing w:after="0" w:line="360" w:lineRule="auto"/>
        <w:jc w:val="both"/>
        <w:rPr>
          <w:lang w:val="ru-RU"/>
        </w:rPr>
      </w:pPr>
    </w:p>
    <w:p w14:paraId="69B01F6A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Важным результатом стало также выявление наиболее значимого качества. Корреляционный анализ показал, что именно показатель "стрессоустойчивость" имеет самую сильную статистическую связь с ростом рентабельности бизнеса в условиях нестабильной экономической ситуации 2025-2026 годов. Это подтверждается и данными опроса: 85% предпринимателей из успешной группы отметили, что умение сохранять спокойствие и принимать решения в условиях цейтнота и неопределенности стало для них ключевым фактором выживания и развития.</w:t>
      </w:r>
    </w:p>
    <w:p w14:paraId="24B21BBF" w14:textId="77777777" w:rsidR="006D027D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Таким образом, практическое исследование подтвердило выдвинутую гипотезу. Психологический портрет владельца малого бизнеса, включающий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 взаимосвязанных качеств, является значимым фактором его экономического развития. Полученные данные позволяют утверждать, что развитие этих личностных компетенций может рассматриваться не только как личная задача предпринимателя, но и как потенциальное направление для программ государственной и негосударственной поддержки малого бизнеса.</w:t>
      </w:r>
    </w:p>
    <w:sectPr w:rsidR="006D027D">
      <w:footerReference w:type="default" r:id="rId11"/>
      <w:pgSz w:w="11905" w:h="16837"/>
      <w:pgMar w:top="1133" w:right="850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68DA" w14:textId="77777777" w:rsidR="002F5AA6" w:rsidRDefault="002F5AA6">
      <w:pPr>
        <w:spacing w:after="0" w:line="240" w:lineRule="auto"/>
      </w:pPr>
      <w:r>
        <w:separator/>
      </w:r>
    </w:p>
  </w:endnote>
  <w:endnote w:type="continuationSeparator" w:id="0">
    <w:p w14:paraId="29BA6B63" w14:textId="77777777" w:rsidR="002F5AA6" w:rsidRDefault="002F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1E0A" w14:textId="77777777" w:rsidR="006D027D" w:rsidRDefault="00000000">
    <w:pPr>
      <w:jc w:val="center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fldChar w:fldCharType="separate"/>
    </w:r>
    <w:r w:rsidR="00CD016A">
      <w:rPr>
        <w:rFonts w:ascii="Times New Roman" w:eastAsia="Times New Roman" w:hAnsi="Times New Roman" w:cs="Times New Roman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4FAA" w14:textId="77777777" w:rsidR="002F5AA6" w:rsidRDefault="002F5AA6">
      <w:pPr>
        <w:spacing w:after="0" w:line="240" w:lineRule="auto"/>
      </w:pPr>
      <w:r>
        <w:separator/>
      </w:r>
    </w:p>
  </w:footnote>
  <w:footnote w:type="continuationSeparator" w:id="0">
    <w:p w14:paraId="7078AC04" w14:textId="77777777" w:rsidR="002F5AA6" w:rsidRDefault="002F5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27D"/>
    <w:rsid w:val="002F5AA6"/>
    <w:rsid w:val="006D027D"/>
    <w:rsid w:val="00AE7496"/>
    <w:rsid w:val="00C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1D42"/>
  <w15:docId w15:val="{66818210-CD86-4D9C-AB3A-269BBFBE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1531</Words>
  <Characters>8732</Characters>
  <Application>Microsoft Office Word</Application>
  <DocSecurity>0</DocSecurity>
  <Lines>72</Lines>
  <Paragraphs>20</Paragraphs>
  <ScaleCrop>false</ScaleCrop>
  <Manager/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</cp:lastModifiedBy>
  <cp:revision>2</cp:revision>
  <dcterms:created xsi:type="dcterms:W3CDTF">2026-03-10T13:27:00Z</dcterms:created>
  <dcterms:modified xsi:type="dcterms:W3CDTF">2026-03-10T13:32:00Z</dcterms:modified>
  <cp:category/>
</cp:coreProperties>
</file>